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1500" w14:textId="1875A840" w:rsidR="00A77B3C" w:rsidRPr="009B2D66" w:rsidRDefault="009B2D66" w:rsidP="0065738F">
      <w:pPr>
        <w:rPr>
          <w:b/>
          <w:bCs/>
          <w:sz w:val="32"/>
          <w:szCs w:val="32"/>
        </w:rPr>
      </w:pPr>
      <w:r>
        <w:rPr>
          <w:noProof/>
          <w:sz w:val="32"/>
          <w:szCs w:val="32"/>
        </w:rPr>
        <mc:AlternateContent>
          <mc:Choice Requires="wps">
            <w:drawing>
              <wp:anchor distT="0" distB="0" distL="114300" distR="114300" simplePos="0" relativeHeight="251662336" behindDoc="0" locked="0" layoutInCell="1" allowOverlap="1" wp14:anchorId="67E94942" wp14:editId="1BA98BBC">
                <wp:simplePos x="0" y="0"/>
                <wp:positionH relativeFrom="column">
                  <wp:posOffset>201706</wp:posOffset>
                </wp:positionH>
                <wp:positionV relativeFrom="paragraph">
                  <wp:posOffset>151541</wp:posOffset>
                </wp:positionV>
                <wp:extent cx="3671047" cy="10757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71047" cy="1075765"/>
                        </a:xfrm>
                        <a:prstGeom prst="rect">
                          <a:avLst/>
                        </a:prstGeom>
                        <a:noFill/>
                        <a:ln w="6350">
                          <a:noFill/>
                        </a:ln>
                      </wps:spPr>
                      <wps:txbx>
                        <w:txbxContent>
                          <w:p w14:paraId="3B49D779" w14:textId="77777777" w:rsidR="009B2D66" w:rsidRPr="00BC4C71" w:rsidRDefault="009B2D66" w:rsidP="009B2D66">
                            <w:pPr>
                              <w:spacing w:line="360" w:lineRule="auto"/>
                              <w:jc w:val="center"/>
                              <w:rPr>
                                <w:b/>
                                <w:bCs/>
                                <w:sz w:val="52"/>
                                <w:szCs w:val="52"/>
                              </w:rPr>
                            </w:pPr>
                            <w:r w:rsidRPr="00BC4C71">
                              <w:rPr>
                                <w:b/>
                                <w:bCs/>
                                <w:sz w:val="52"/>
                                <w:szCs w:val="52"/>
                              </w:rPr>
                              <w:t>Food Allergies Can Lead to Social Isolation</w:t>
                            </w:r>
                          </w:p>
                          <w:p w14:paraId="1ADC0D0F" w14:textId="77777777" w:rsidR="009B2D66" w:rsidRDefault="009B2D66" w:rsidP="009B2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E94942" id="_x0000_t202" coordsize="21600,21600" o:spt="202" path="m,l,21600r21600,l21600,xe">
                <v:stroke joinstyle="miter"/>
                <v:path gradientshapeok="t" o:connecttype="rect"/>
              </v:shapetype>
              <v:shape id="Text Box 2" o:spid="_x0000_s1026" type="#_x0000_t202" style="position:absolute;margin-left:15.9pt;margin-top:11.95pt;width:289.05pt;height:84.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" filled="f" stroked="f" strokeweight=".5pt">
                <v:textbox>
                  <w:txbxContent>
                    <w:p w14:paraId="3B49D779" w14:textId="77777777" w:rsidR="009B2D66" w:rsidRPr="00BC4C71" w:rsidRDefault="009B2D66" w:rsidP="009B2D66">
                      <w:pPr>
                        <w:spacing w:line="360" w:lineRule="auto"/>
                        <w:jc w:val="center"/>
                        <w:rPr>
                          <w:b/>
                          <w:bCs/>
                          <w:sz w:val="52"/>
                          <w:szCs w:val="52"/>
                        </w:rPr>
                      </w:pPr>
                      <w:r w:rsidRPr="00BC4C71">
                        <w:rPr>
                          <w:b/>
                          <w:bCs/>
                          <w:sz w:val="52"/>
                          <w:szCs w:val="52"/>
                        </w:rPr>
                        <w:t>Food Allergies Can Lead to Social Isolation</w:t>
                      </w:r>
                    </w:p>
                    <w:p w14:paraId="1ADC0D0F" w14:textId="77777777" w:rsidR="009B2D66" w:rsidRDefault="009B2D66" w:rsidP="009B2D66"/>
                  </w:txbxContent>
                </v:textbox>
              </v:shape>
            </w:pict>
          </mc:Fallback>
        </mc:AlternateContent>
      </w:r>
      <w:r>
        <w:rPr>
          <w:noProof/>
        </w:rPr>
        <w:drawing>
          <wp:anchor distT="0" distB="0" distL="114300" distR="114300" simplePos="0" relativeHeight="251660288" behindDoc="1" locked="0" layoutInCell="1" allowOverlap="1" wp14:anchorId="61A3EE50" wp14:editId="6D1AE180">
            <wp:simplePos x="0" y="0"/>
            <wp:positionH relativeFrom="column">
              <wp:posOffset>66675</wp:posOffset>
            </wp:positionH>
            <wp:positionV relativeFrom="paragraph">
              <wp:posOffset>0</wp:posOffset>
            </wp:positionV>
            <wp:extent cx="5620385" cy="2662555"/>
            <wp:effectExtent l="0" t="0" r="0" b="4445"/>
            <wp:wrapTight wrapText="bothSides">
              <wp:wrapPolygon edited="0">
                <wp:start x="0" y="0"/>
                <wp:lineTo x="0" y="21482"/>
                <wp:lineTo x="21524" y="21482"/>
                <wp:lineTo x="21524" y="0"/>
                <wp:lineTo x="0" y="0"/>
              </wp:wrapPolygon>
            </wp:wrapTight>
            <wp:docPr id="3" name="Picture 3" descr="events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nts birth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266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EFC">
        <w:rPr>
          <w:sz w:val="32"/>
          <w:szCs w:val="32"/>
        </w:rPr>
        <w:t>Birthday parties, Christmas, Halloween, barbecues, dinner parties, weddings … all these celebrations involve food. In every culture around the globe, food is a central component of social celebrations</w:t>
      </w:r>
      <w:r w:rsidR="009616CC">
        <w:rPr>
          <w:sz w:val="32"/>
          <w:szCs w:val="32"/>
        </w:rPr>
        <w:t xml:space="preserve"> and something to look forward to … for most people. Not so for those </w:t>
      </w:r>
      <w:r w:rsidR="005626ED">
        <w:rPr>
          <w:sz w:val="32"/>
          <w:szCs w:val="32"/>
        </w:rPr>
        <w:t xml:space="preserve">of us </w:t>
      </w:r>
      <w:r w:rsidR="009616CC">
        <w:rPr>
          <w:sz w:val="32"/>
          <w:szCs w:val="32"/>
        </w:rPr>
        <w:t>with food allergies or parenting a child with food allergies.</w:t>
      </w:r>
    </w:p>
    <w:p w14:paraId="32B42287" w14:textId="38F8C0ED" w:rsidR="00520EFC" w:rsidRDefault="009616CC" w:rsidP="00B9039A">
      <w:pPr>
        <w:rPr>
          <w:sz w:val="32"/>
          <w:szCs w:val="32"/>
        </w:rPr>
      </w:pPr>
      <w:r>
        <w:rPr>
          <w:sz w:val="32"/>
          <w:szCs w:val="32"/>
        </w:rPr>
        <w:t xml:space="preserve">Is the food safe? Have they washed their hands? What are the chances of cross-contamination? Am I going to die? These are some of the questions going around in </w:t>
      </w:r>
      <w:r w:rsidR="005626ED">
        <w:rPr>
          <w:sz w:val="32"/>
          <w:szCs w:val="32"/>
        </w:rPr>
        <w:t>my</w:t>
      </w:r>
      <w:r>
        <w:rPr>
          <w:sz w:val="32"/>
          <w:szCs w:val="32"/>
        </w:rPr>
        <w:t xml:space="preserve"> head </w:t>
      </w:r>
      <w:r w:rsidR="005626ED">
        <w:rPr>
          <w:sz w:val="32"/>
          <w:szCs w:val="32"/>
        </w:rPr>
        <w:t>and</w:t>
      </w:r>
      <w:r>
        <w:rPr>
          <w:sz w:val="32"/>
          <w:szCs w:val="32"/>
        </w:rPr>
        <w:t xml:space="preserve"> </w:t>
      </w:r>
      <w:r w:rsidR="005626ED">
        <w:rPr>
          <w:sz w:val="32"/>
          <w:szCs w:val="32"/>
        </w:rPr>
        <w:t>my</w:t>
      </w:r>
      <w:r>
        <w:rPr>
          <w:sz w:val="32"/>
          <w:szCs w:val="32"/>
        </w:rPr>
        <w:t xml:space="preserve"> child’s head.</w:t>
      </w:r>
    </w:p>
    <w:p w14:paraId="502CE6D6" w14:textId="04A95D2D" w:rsidR="009616CC" w:rsidRDefault="009616CC" w:rsidP="00B9039A">
      <w:pPr>
        <w:rPr>
          <w:sz w:val="32"/>
          <w:szCs w:val="32"/>
        </w:rPr>
      </w:pPr>
      <w:r>
        <w:rPr>
          <w:sz w:val="32"/>
          <w:szCs w:val="32"/>
        </w:rPr>
        <w:t>As a parent,</w:t>
      </w:r>
      <w:r w:rsidR="005626ED">
        <w:rPr>
          <w:sz w:val="32"/>
          <w:szCs w:val="32"/>
        </w:rPr>
        <w:t xml:space="preserve"> I</w:t>
      </w:r>
      <w:r>
        <w:rPr>
          <w:sz w:val="32"/>
          <w:szCs w:val="32"/>
        </w:rPr>
        <w:t xml:space="preserve"> have 2 choices. To go or not to go….</w:t>
      </w:r>
    </w:p>
    <w:p w14:paraId="280A4720" w14:textId="3BA61E1D" w:rsidR="009616CC" w:rsidRDefault="009616CC" w:rsidP="00B9039A">
      <w:pPr>
        <w:rPr>
          <w:sz w:val="32"/>
          <w:szCs w:val="32"/>
        </w:rPr>
      </w:pPr>
      <w:r>
        <w:rPr>
          <w:sz w:val="32"/>
          <w:szCs w:val="32"/>
        </w:rPr>
        <w:t xml:space="preserve">If </w:t>
      </w:r>
      <w:r w:rsidR="005626ED">
        <w:rPr>
          <w:sz w:val="32"/>
          <w:szCs w:val="32"/>
        </w:rPr>
        <w:t>I</w:t>
      </w:r>
      <w:r>
        <w:rPr>
          <w:sz w:val="32"/>
          <w:szCs w:val="32"/>
        </w:rPr>
        <w:t xml:space="preserve"> choose to go, do </w:t>
      </w:r>
      <w:r w:rsidR="005626ED">
        <w:rPr>
          <w:sz w:val="32"/>
          <w:szCs w:val="32"/>
        </w:rPr>
        <w:t>I</w:t>
      </w:r>
      <w:r>
        <w:rPr>
          <w:sz w:val="32"/>
          <w:szCs w:val="32"/>
        </w:rPr>
        <w:t xml:space="preserve"> stress out trying to contact the host and organise which foods are and are not safe, or do </w:t>
      </w:r>
      <w:r w:rsidR="005626ED">
        <w:rPr>
          <w:sz w:val="32"/>
          <w:szCs w:val="32"/>
        </w:rPr>
        <w:t>I</w:t>
      </w:r>
      <w:r>
        <w:rPr>
          <w:sz w:val="32"/>
          <w:szCs w:val="32"/>
        </w:rPr>
        <w:t xml:space="preserve"> just bring all our own safe food? I always bring my daughter’s safe food wherever we go. It reduces stress for both of us as well as the host. It also increases her chances of being invited to the next event.</w:t>
      </w:r>
    </w:p>
    <w:p w14:paraId="5B2BDE27" w14:textId="63AC3C8A" w:rsidR="007D6891" w:rsidRDefault="007D6891" w:rsidP="00B9039A">
      <w:pPr>
        <w:rPr>
          <w:sz w:val="32"/>
          <w:szCs w:val="32"/>
        </w:rPr>
      </w:pPr>
      <w:r>
        <w:rPr>
          <w:sz w:val="32"/>
          <w:szCs w:val="32"/>
        </w:rPr>
        <w:t xml:space="preserve">If </w:t>
      </w:r>
      <w:r w:rsidR="005626ED">
        <w:rPr>
          <w:sz w:val="32"/>
          <w:szCs w:val="32"/>
        </w:rPr>
        <w:t>I</w:t>
      </w:r>
      <w:r>
        <w:rPr>
          <w:sz w:val="32"/>
          <w:szCs w:val="32"/>
        </w:rPr>
        <w:t xml:space="preserve"> choose not to go</w:t>
      </w:r>
      <w:r w:rsidR="005626ED">
        <w:rPr>
          <w:sz w:val="32"/>
          <w:szCs w:val="32"/>
        </w:rPr>
        <w:t>, I</w:t>
      </w:r>
      <w:r>
        <w:rPr>
          <w:sz w:val="32"/>
          <w:szCs w:val="32"/>
        </w:rPr>
        <w:t xml:space="preserve"> wrestle with the guilt of making </w:t>
      </w:r>
      <w:r w:rsidR="005626ED">
        <w:rPr>
          <w:sz w:val="32"/>
          <w:szCs w:val="32"/>
        </w:rPr>
        <w:t>my</w:t>
      </w:r>
      <w:r>
        <w:rPr>
          <w:sz w:val="32"/>
          <w:szCs w:val="32"/>
        </w:rPr>
        <w:t xml:space="preserve"> child miss out on social activities, which leads to isolation for</w:t>
      </w:r>
      <w:r w:rsidR="005626ED">
        <w:rPr>
          <w:sz w:val="32"/>
          <w:szCs w:val="32"/>
        </w:rPr>
        <w:t xml:space="preserve"> both of us – but at least </w:t>
      </w:r>
      <w:proofErr w:type="gramStart"/>
      <w:r w:rsidR="005626ED">
        <w:rPr>
          <w:sz w:val="32"/>
          <w:szCs w:val="32"/>
        </w:rPr>
        <w:t>she’s</w:t>
      </w:r>
      <w:proofErr w:type="gramEnd"/>
      <w:r w:rsidR="005626ED">
        <w:rPr>
          <w:sz w:val="32"/>
          <w:szCs w:val="32"/>
        </w:rPr>
        <w:t xml:space="preserve"> safe.</w:t>
      </w:r>
    </w:p>
    <w:p w14:paraId="71F5D7E6" w14:textId="0BEAABC8" w:rsidR="009616CC" w:rsidRDefault="005626ED" w:rsidP="00B9039A">
      <w:pPr>
        <w:rPr>
          <w:sz w:val="32"/>
          <w:szCs w:val="32"/>
        </w:rPr>
      </w:pPr>
      <w:r>
        <w:rPr>
          <w:sz w:val="32"/>
          <w:szCs w:val="32"/>
        </w:rPr>
        <w:t>I was not</w:t>
      </w:r>
      <w:r w:rsidR="009616CC">
        <w:rPr>
          <w:sz w:val="32"/>
          <w:szCs w:val="32"/>
        </w:rPr>
        <w:t xml:space="preserve"> prepared when </w:t>
      </w:r>
      <w:r>
        <w:rPr>
          <w:sz w:val="32"/>
          <w:szCs w:val="32"/>
        </w:rPr>
        <w:t>my</w:t>
      </w:r>
      <w:r w:rsidR="009616CC">
        <w:rPr>
          <w:sz w:val="32"/>
          <w:szCs w:val="32"/>
        </w:rPr>
        <w:t xml:space="preserve"> child c</w:t>
      </w:r>
      <w:r>
        <w:rPr>
          <w:sz w:val="32"/>
          <w:szCs w:val="32"/>
        </w:rPr>
        <w:t xml:space="preserve">ame </w:t>
      </w:r>
      <w:r w:rsidR="009616CC">
        <w:rPr>
          <w:sz w:val="32"/>
          <w:szCs w:val="32"/>
        </w:rPr>
        <w:t xml:space="preserve">home sobbing </w:t>
      </w:r>
      <w:r>
        <w:rPr>
          <w:sz w:val="32"/>
          <w:szCs w:val="32"/>
        </w:rPr>
        <w:t>her</w:t>
      </w:r>
      <w:r w:rsidR="009616CC">
        <w:rPr>
          <w:sz w:val="32"/>
          <w:szCs w:val="32"/>
        </w:rPr>
        <w:t xml:space="preserve"> little heart out because </w:t>
      </w:r>
      <w:r>
        <w:rPr>
          <w:sz w:val="32"/>
          <w:szCs w:val="32"/>
        </w:rPr>
        <w:t>she hadn’t been</w:t>
      </w:r>
      <w:r w:rsidR="009616CC">
        <w:rPr>
          <w:sz w:val="32"/>
          <w:szCs w:val="32"/>
        </w:rPr>
        <w:t xml:space="preserve"> invited to a friend’s party</w:t>
      </w:r>
      <w:r w:rsidR="001E0D6B">
        <w:rPr>
          <w:sz w:val="32"/>
          <w:szCs w:val="32"/>
        </w:rPr>
        <w:t xml:space="preserve"> only because she has allergies</w:t>
      </w:r>
      <w:r w:rsidR="00BC4C71">
        <w:rPr>
          <w:sz w:val="32"/>
          <w:szCs w:val="32"/>
        </w:rPr>
        <w:t>. T</w:t>
      </w:r>
      <w:r w:rsidR="009616CC">
        <w:rPr>
          <w:sz w:val="32"/>
          <w:szCs w:val="32"/>
        </w:rPr>
        <w:t xml:space="preserve">he parent </w:t>
      </w:r>
      <w:proofErr w:type="gramStart"/>
      <w:r w:rsidR="009616CC">
        <w:rPr>
          <w:sz w:val="32"/>
          <w:szCs w:val="32"/>
        </w:rPr>
        <w:t>didn’t</w:t>
      </w:r>
      <w:proofErr w:type="gramEnd"/>
      <w:r w:rsidR="009616CC">
        <w:rPr>
          <w:sz w:val="32"/>
          <w:szCs w:val="32"/>
        </w:rPr>
        <w:t xml:space="preserve"> think the food would be </w:t>
      </w:r>
      <w:r w:rsidR="009616CC">
        <w:rPr>
          <w:sz w:val="32"/>
          <w:szCs w:val="32"/>
        </w:rPr>
        <w:lastRenderedPageBreak/>
        <w:t xml:space="preserve">safe and didn’t want to risk having </w:t>
      </w:r>
      <w:r>
        <w:rPr>
          <w:sz w:val="32"/>
          <w:szCs w:val="32"/>
        </w:rPr>
        <w:t>her</w:t>
      </w:r>
      <w:r w:rsidR="009616CC">
        <w:rPr>
          <w:sz w:val="32"/>
          <w:szCs w:val="32"/>
        </w:rPr>
        <w:t xml:space="preserve"> there. (Yes, that has happened.) </w:t>
      </w:r>
      <w:r>
        <w:rPr>
          <w:sz w:val="32"/>
          <w:szCs w:val="32"/>
        </w:rPr>
        <w:t>Now I</w:t>
      </w:r>
      <w:r w:rsidR="009616CC">
        <w:rPr>
          <w:sz w:val="32"/>
          <w:szCs w:val="32"/>
        </w:rPr>
        <w:t xml:space="preserve"> prepare </w:t>
      </w:r>
      <w:r>
        <w:rPr>
          <w:sz w:val="32"/>
          <w:szCs w:val="32"/>
        </w:rPr>
        <w:t>my</w:t>
      </w:r>
      <w:r w:rsidR="009616CC">
        <w:rPr>
          <w:sz w:val="32"/>
          <w:szCs w:val="32"/>
        </w:rPr>
        <w:t>self fo</w:t>
      </w:r>
      <w:r w:rsidR="00A77B3C">
        <w:rPr>
          <w:sz w:val="32"/>
          <w:szCs w:val="32"/>
        </w:rPr>
        <w:t xml:space="preserve">r </w:t>
      </w:r>
      <w:r w:rsidR="009616CC">
        <w:rPr>
          <w:sz w:val="32"/>
          <w:szCs w:val="32"/>
        </w:rPr>
        <w:t xml:space="preserve">the heartache, because even though </w:t>
      </w:r>
      <w:r>
        <w:rPr>
          <w:b/>
          <w:bCs/>
          <w:i/>
          <w:iCs/>
          <w:sz w:val="32"/>
          <w:szCs w:val="32"/>
        </w:rPr>
        <w:t>I</w:t>
      </w:r>
      <w:r w:rsidR="009616CC">
        <w:rPr>
          <w:sz w:val="32"/>
          <w:szCs w:val="32"/>
        </w:rPr>
        <w:t xml:space="preserve"> know </w:t>
      </w:r>
      <w:r>
        <w:rPr>
          <w:sz w:val="32"/>
          <w:szCs w:val="32"/>
        </w:rPr>
        <w:t>I</w:t>
      </w:r>
      <w:r w:rsidR="009616CC">
        <w:rPr>
          <w:sz w:val="32"/>
          <w:szCs w:val="32"/>
        </w:rPr>
        <w:t xml:space="preserve"> would have supplied safe food, other people just </w:t>
      </w:r>
      <w:proofErr w:type="gramStart"/>
      <w:r w:rsidR="009616CC">
        <w:rPr>
          <w:sz w:val="32"/>
          <w:szCs w:val="32"/>
        </w:rPr>
        <w:t>don’t</w:t>
      </w:r>
      <w:proofErr w:type="gramEnd"/>
      <w:r w:rsidR="009616CC">
        <w:rPr>
          <w:sz w:val="32"/>
          <w:szCs w:val="32"/>
        </w:rPr>
        <w:t xml:space="preserve"> understand</w:t>
      </w:r>
      <w:r w:rsidR="00BC4C71">
        <w:rPr>
          <w:sz w:val="32"/>
          <w:szCs w:val="32"/>
        </w:rPr>
        <w:t xml:space="preserve"> and d</w:t>
      </w:r>
      <w:r w:rsidR="00D7179E">
        <w:rPr>
          <w:sz w:val="32"/>
          <w:szCs w:val="32"/>
        </w:rPr>
        <w:t>on’</w:t>
      </w:r>
      <w:r w:rsidR="00BC4C71">
        <w:rPr>
          <w:sz w:val="32"/>
          <w:szCs w:val="32"/>
        </w:rPr>
        <w:t xml:space="preserve">t even think to consult </w:t>
      </w:r>
      <w:r w:rsidR="00D7179E">
        <w:rPr>
          <w:sz w:val="32"/>
          <w:szCs w:val="32"/>
        </w:rPr>
        <w:t>me</w:t>
      </w:r>
      <w:r w:rsidR="00BC4C71">
        <w:rPr>
          <w:sz w:val="32"/>
          <w:szCs w:val="32"/>
        </w:rPr>
        <w:t>.</w:t>
      </w:r>
    </w:p>
    <w:p w14:paraId="46D0DF68" w14:textId="42C3EEDF" w:rsidR="009616CC" w:rsidRDefault="00D7179E" w:rsidP="00B9039A">
      <w:pPr>
        <w:rPr>
          <w:sz w:val="32"/>
          <w:szCs w:val="32"/>
        </w:rPr>
      </w:pPr>
      <w:r>
        <w:rPr>
          <w:sz w:val="32"/>
          <w:szCs w:val="32"/>
        </w:rPr>
        <w:t>I try not to</w:t>
      </w:r>
      <w:r w:rsidR="009616CC">
        <w:rPr>
          <w:sz w:val="32"/>
          <w:szCs w:val="32"/>
        </w:rPr>
        <w:t xml:space="preserve"> be too hard on them. In this era of the ’sue’ mentality, </w:t>
      </w:r>
      <w:r>
        <w:rPr>
          <w:sz w:val="32"/>
          <w:szCs w:val="32"/>
        </w:rPr>
        <w:t>I</w:t>
      </w:r>
      <w:r w:rsidR="009616CC">
        <w:rPr>
          <w:sz w:val="32"/>
          <w:szCs w:val="32"/>
        </w:rPr>
        <w:t xml:space="preserve"> </w:t>
      </w:r>
      <w:proofErr w:type="gramStart"/>
      <w:r w:rsidR="009616CC">
        <w:rPr>
          <w:sz w:val="32"/>
          <w:szCs w:val="32"/>
        </w:rPr>
        <w:t>can’t</w:t>
      </w:r>
      <w:proofErr w:type="gramEnd"/>
      <w:r w:rsidR="009616CC">
        <w:rPr>
          <w:sz w:val="32"/>
          <w:szCs w:val="32"/>
        </w:rPr>
        <w:t xml:space="preserve"> blame other parents for being afraid of something happening ‘on their watch’.</w:t>
      </w:r>
    </w:p>
    <w:p w14:paraId="4B85E00C" w14:textId="4AD3366D" w:rsidR="009616CC" w:rsidRDefault="009616CC" w:rsidP="00B9039A">
      <w:pPr>
        <w:rPr>
          <w:sz w:val="32"/>
          <w:szCs w:val="32"/>
        </w:rPr>
      </w:pPr>
      <w:r>
        <w:rPr>
          <w:sz w:val="32"/>
          <w:szCs w:val="32"/>
        </w:rPr>
        <w:t>Whenever I take my daughter to a friend’s place or a party, I ensure I take the EpiPen trainer and give them a quick run-through of what to do in an emergency, as well as how to recognise the signs of anaphylaxis. I reassure them that if they are in doubt, administer the EpiPen</w:t>
      </w:r>
      <w:r w:rsidR="00E348B0">
        <w:rPr>
          <w:sz w:val="32"/>
          <w:szCs w:val="32"/>
        </w:rPr>
        <w:t xml:space="preserve">, ring an ambulance then call me last. </w:t>
      </w:r>
      <w:proofErr w:type="gramStart"/>
      <w:r w:rsidR="00E348B0">
        <w:rPr>
          <w:sz w:val="32"/>
          <w:szCs w:val="32"/>
        </w:rPr>
        <w:t>It’s</w:t>
      </w:r>
      <w:proofErr w:type="gramEnd"/>
      <w:r w:rsidR="00E348B0">
        <w:rPr>
          <w:sz w:val="32"/>
          <w:szCs w:val="32"/>
        </w:rPr>
        <w:t xml:space="preserve"> okay. </w:t>
      </w:r>
      <w:proofErr w:type="gramStart"/>
      <w:r w:rsidR="00E348B0">
        <w:rPr>
          <w:sz w:val="32"/>
          <w:szCs w:val="32"/>
        </w:rPr>
        <w:t>It’s</w:t>
      </w:r>
      <w:proofErr w:type="gramEnd"/>
      <w:r w:rsidR="00E348B0">
        <w:rPr>
          <w:sz w:val="32"/>
          <w:szCs w:val="32"/>
        </w:rPr>
        <w:t xml:space="preserve"> better to do that than use a </w:t>
      </w:r>
      <w:r w:rsidR="007D6891">
        <w:rPr>
          <w:sz w:val="32"/>
          <w:szCs w:val="32"/>
        </w:rPr>
        <w:t>‘</w:t>
      </w:r>
      <w:r w:rsidR="00E348B0">
        <w:rPr>
          <w:sz w:val="32"/>
          <w:szCs w:val="32"/>
        </w:rPr>
        <w:t>wait and see</w:t>
      </w:r>
      <w:r w:rsidR="007D6891">
        <w:rPr>
          <w:sz w:val="32"/>
          <w:szCs w:val="32"/>
        </w:rPr>
        <w:t>’</w:t>
      </w:r>
      <w:r w:rsidR="00E348B0">
        <w:rPr>
          <w:sz w:val="32"/>
          <w:szCs w:val="32"/>
        </w:rPr>
        <w:t xml:space="preserve"> approach. </w:t>
      </w:r>
      <w:r w:rsidR="00BC4C71">
        <w:rPr>
          <w:sz w:val="32"/>
          <w:szCs w:val="32"/>
        </w:rPr>
        <w:t>Not</w:t>
      </w:r>
      <w:r w:rsidR="00E348B0" w:rsidRPr="00E348B0">
        <w:rPr>
          <w:i/>
          <w:iCs/>
          <w:sz w:val="32"/>
          <w:szCs w:val="32"/>
        </w:rPr>
        <w:t xml:space="preserve"> </w:t>
      </w:r>
      <w:r w:rsidR="00E348B0">
        <w:rPr>
          <w:sz w:val="32"/>
          <w:szCs w:val="32"/>
        </w:rPr>
        <w:t>using it could be deadly.</w:t>
      </w:r>
    </w:p>
    <w:p w14:paraId="30C81DC6" w14:textId="4D427AED" w:rsidR="00E348B0" w:rsidRDefault="00E348B0" w:rsidP="00B9039A">
      <w:pPr>
        <w:rPr>
          <w:sz w:val="32"/>
          <w:szCs w:val="32"/>
        </w:rPr>
      </w:pPr>
      <w:r>
        <w:rPr>
          <w:sz w:val="32"/>
          <w:szCs w:val="32"/>
        </w:rPr>
        <w:t xml:space="preserve">Then I thank them for including my child in the festivities and reassure my daughter that </w:t>
      </w:r>
      <w:proofErr w:type="gramStart"/>
      <w:r>
        <w:rPr>
          <w:sz w:val="32"/>
          <w:szCs w:val="32"/>
        </w:rPr>
        <w:t>she’ll</w:t>
      </w:r>
      <w:proofErr w:type="gramEnd"/>
      <w:r>
        <w:rPr>
          <w:sz w:val="32"/>
          <w:szCs w:val="32"/>
        </w:rPr>
        <w:t xml:space="preserve"> have a great time and be okay if she only eats her safe food. Then I go and have a relaxing, stress-free couple of hours (</w:t>
      </w:r>
      <w:proofErr w:type="spellStart"/>
      <w:r>
        <w:rPr>
          <w:sz w:val="32"/>
          <w:szCs w:val="32"/>
        </w:rPr>
        <w:t>haha</w:t>
      </w:r>
      <w:proofErr w:type="spellEnd"/>
      <w:r>
        <w:rPr>
          <w:sz w:val="32"/>
          <w:szCs w:val="32"/>
        </w:rPr>
        <w:t>) … keep</w:t>
      </w:r>
      <w:r w:rsidR="00D7179E">
        <w:rPr>
          <w:sz w:val="32"/>
          <w:szCs w:val="32"/>
        </w:rPr>
        <w:t>ing</w:t>
      </w:r>
      <w:r>
        <w:rPr>
          <w:sz w:val="32"/>
          <w:szCs w:val="32"/>
        </w:rPr>
        <w:t xml:space="preserve"> that phone close!</w:t>
      </w:r>
    </w:p>
    <w:p w14:paraId="08736EDC" w14:textId="77777777" w:rsidR="00E348B0" w:rsidRDefault="00E348B0" w:rsidP="00B9039A">
      <w:pPr>
        <w:rPr>
          <w:sz w:val="32"/>
          <w:szCs w:val="32"/>
        </w:rPr>
      </w:pPr>
    </w:p>
    <w:p w14:paraId="71D154BB" w14:textId="77777777" w:rsidR="00936B81" w:rsidRPr="00016247" w:rsidRDefault="00936B81" w:rsidP="00016247">
      <w:pPr>
        <w:rPr>
          <w:sz w:val="32"/>
          <w:szCs w:val="32"/>
        </w:rPr>
      </w:pPr>
    </w:p>
    <w:sectPr w:rsidR="00936B81" w:rsidRPr="00016247" w:rsidSect="005524E7">
      <w:pgSz w:w="11906" w:h="16838"/>
      <w:pgMar w:top="1440" w:right="1440" w:bottom="1440" w:left="1440" w:header="708" w:footer="708"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61"/>
    <w:rsid w:val="00016247"/>
    <w:rsid w:val="001160FE"/>
    <w:rsid w:val="001B3779"/>
    <w:rsid w:val="001E0D6B"/>
    <w:rsid w:val="003533BA"/>
    <w:rsid w:val="003D5EC3"/>
    <w:rsid w:val="004D1B8C"/>
    <w:rsid w:val="00520EFC"/>
    <w:rsid w:val="005524E7"/>
    <w:rsid w:val="005626ED"/>
    <w:rsid w:val="005D77E5"/>
    <w:rsid w:val="0065738F"/>
    <w:rsid w:val="007749C3"/>
    <w:rsid w:val="007D6891"/>
    <w:rsid w:val="007F20EC"/>
    <w:rsid w:val="00896361"/>
    <w:rsid w:val="0092686E"/>
    <w:rsid w:val="00936B81"/>
    <w:rsid w:val="009616CC"/>
    <w:rsid w:val="0096438A"/>
    <w:rsid w:val="00987216"/>
    <w:rsid w:val="009A0A21"/>
    <w:rsid w:val="009B2D66"/>
    <w:rsid w:val="009B2DED"/>
    <w:rsid w:val="00A77B3C"/>
    <w:rsid w:val="00AD6AAE"/>
    <w:rsid w:val="00B9039A"/>
    <w:rsid w:val="00BC4C71"/>
    <w:rsid w:val="00C84057"/>
    <w:rsid w:val="00D7179E"/>
    <w:rsid w:val="00E145D3"/>
    <w:rsid w:val="00E348B0"/>
    <w:rsid w:val="00EA2E99"/>
    <w:rsid w:val="00EE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EA10"/>
  <w15:chartTrackingRefBased/>
  <w15:docId w15:val="{F79EA084-9247-48EA-9E29-4D8A832A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Fiona Wilson</cp:lastModifiedBy>
  <cp:revision>2</cp:revision>
  <cp:lastPrinted>2019-10-09T00:44:00Z</cp:lastPrinted>
  <dcterms:created xsi:type="dcterms:W3CDTF">2020-07-08T11:38:00Z</dcterms:created>
  <dcterms:modified xsi:type="dcterms:W3CDTF">2020-07-08T11:38:00Z</dcterms:modified>
</cp:coreProperties>
</file>